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4CF" w:rsidRPr="002224CF" w:rsidRDefault="002224CF" w:rsidP="002224CF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Segoe UI" w:eastAsia="Times New Roman" w:hAnsi="Segoe UI" w:cs="Segoe UI"/>
          <w:b/>
          <w:bCs/>
          <w:color w:val="000000"/>
          <w:sz w:val="42"/>
          <w:szCs w:val="42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42"/>
          <w:szCs w:val="42"/>
          <w:lang w:eastAsia="ru-RU"/>
        </w:rPr>
        <w:t>АО "Алтайский приборостроительный завод "Ротор"</w:t>
      </w:r>
    </w:p>
    <w:p w:rsidR="002224CF" w:rsidRPr="002224CF" w:rsidRDefault="002224CF" w:rsidP="002224CF">
      <w:pPr>
        <w:shd w:val="clear" w:color="auto" w:fill="FFFFFF"/>
        <w:spacing w:before="100" w:beforeAutospacing="1"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Отрасль:</w:t>
      </w:r>
      <w:r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 xml:space="preserve"> 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Производство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АО "Алтайский приборостроительный завод "Ротор" — одно из ведущих промышленных предприятий Алтайского края. С момента своего образования и в течение всего периода деятельности предприятие относится к оборонно-промышленному комплексу и судостроительной отрасли промышленности, с 2009 года — в составе АО "Концерн "ЦНИИ "Электроприбор", г. Санкт-Петербург, с 2021 года входит в состав интегрированной структуры АО "Корпорация морского приборостроения".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>АО АПЗ "Ротор" более 60 лет производит высокоточную продукцию специального назначения для различных отраслей оборонно-промышленного комплекса России. За более чем шесть десятилетий существования (год основания — 1959 г.) на предприятии освоено и произведено более двух тысяч видов специальной продукции и более трехсот видов товаров народного потребления.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>На сегодняшний день изделия АО АПЗ "Ротор" представлены в спецтехнике на земле, на воде, в воздухе и с 2023 года идет освоение изделий для космической отрасли. К особым достоинствам предприятия стоит отнести наличие уникального современного прецизионного, электроэрозионного, координатно-револьверного пробивного, листогибочного оборудования, а также оборудования для высокоточной механической обработки, сборки, электромонтажного производства и для проведения испытаний — что позволяет достигать высокого качества готовых изделий, совершенствовать их технические и потребительские свойства.</w:t>
      </w:r>
    </w:p>
    <w:p w:rsidR="002224CF" w:rsidRPr="002224CF" w:rsidRDefault="002224CF" w:rsidP="002224CF">
      <w:pPr>
        <w:shd w:val="clear" w:color="auto" w:fill="FFFFFF"/>
        <w:spacing w:after="100" w:afterAutospacing="1" w:line="570" w:lineRule="atLeast"/>
        <w:outlineLvl w:val="1"/>
        <w:rPr>
          <w:rFonts w:ascii="Segoe UI" w:eastAsia="Times New Roman" w:hAnsi="Segoe UI" w:cs="Segoe UI"/>
          <w:b/>
          <w:bCs/>
          <w:color w:val="000000"/>
          <w:sz w:val="48"/>
          <w:szCs w:val="48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48"/>
          <w:szCs w:val="48"/>
          <w:lang w:eastAsia="ru-RU"/>
        </w:rPr>
        <w:t>В результате проекта:</w:t>
      </w:r>
    </w:p>
    <w:p w:rsidR="002224CF" w:rsidRPr="002224CF" w:rsidRDefault="002224CF" w:rsidP="002224CF">
      <w:pPr>
        <w:numPr>
          <w:ilvl w:val="0"/>
          <w:numId w:val="1"/>
        </w:numPr>
        <w:shd w:val="clear" w:color="auto" w:fill="FFFFFF"/>
        <w:spacing w:before="75" w:after="75" w:line="240" w:lineRule="auto"/>
        <w:ind w:left="495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Создано единое информационное пространство, которое позволило консолидировать оперативную деятельность компании в одной системе управления предприятием;</w:t>
      </w:r>
    </w:p>
    <w:p w:rsidR="002224CF" w:rsidRPr="002224CF" w:rsidRDefault="002224CF" w:rsidP="002224CF">
      <w:pPr>
        <w:numPr>
          <w:ilvl w:val="0"/>
          <w:numId w:val="1"/>
        </w:numPr>
        <w:shd w:val="clear" w:color="auto" w:fill="FFFFFF"/>
        <w:spacing w:before="75" w:after="75" w:line="240" w:lineRule="auto"/>
        <w:ind w:left="495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Проведена нормализация и унификация справочников;</w:t>
      </w:r>
    </w:p>
    <w:p w:rsidR="002224CF" w:rsidRPr="002224CF" w:rsidRDefault="002224CF" w:rsidP="002224CF">
      <w:pPr>
        <w:numPr>
          <w:ilvl w:val="0"/>
          <w:numId w:val="1"/>
        </w:numPr>
        <w:shd w:val="clear" w:color="auto" w:fill="FFFFFF"/>
        <w:spacing w:before="75" w:after="75" w:line="240" w:lineRule="auto"/>
        <w:ind w:left="495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Минимизировано количество ручных операций и двойного ввода данных;</w:t>
      </w:r>
    </w:p>
    <w:p w:rsidR="002224CF" w:rsidRPr="002224CF" w:rsidRDefault="002224CF" w:rsidP="002224CF">
      <w:pPr>
        <w:numPr>
          <w:ilvl w:val="0"/>
          <w:numId w:val="1"/>
        </w:numPr>
        <w:shd w:val="clear" w:color="auto" w:fill="FFFFFF"/>
        <w:spacing w:before="75" w:after="75" w:line="240" w:lineRule="auto"/>
        <w:ind w:left="495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Обеспечена точность и полнота данных по всем бизнес-процессам, достаточная как для текущих потребностей предприятия, так и для будущего развития системы;</w:t>
      </w:r>
    </w:p>
    <w:p w:rsidR="002224CF" w:rsidRPr="002224CF" w:rsidRDefault="002224CF" w:rsidP="002224CF">
      <w:pPr>
        <w:numPr>
          <w:ilvl w:val="0"/>
          <w:numId w:val="1"/>
        </w:numPr>
        <w:shd w:val="clear" w:color="auto" w:fill="FFFFFF"/>
        <w:spacing w:before="75" w:after="75" w:line="240" w:lineRule="auto"/>
        <w:ind w:left="495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Автоматизированы процессы сбора и учета данных, ранее осуществляемых вручную, что привело к снижению трудоемкости их выполнения, расширило детализацию и прозрачность полученной информации;</w:t>
      </w:r>
    </w:p>
    <w:p w:rsidR="002224CF" w:rsidRPr="002224CF" w:rsidRDefault="002224CF" w:rsidP="002224CF">
      <w:pPr>
        <w:shd w:val="clear" w:color="auto" w:fill="FFFFFF"/>
        <w:spacing w:after="100" w:afterAutospacing="1" w:line="240" w:lineRule="auto"/>
        <w:outlineLvl w:val="2"/>
        <w:rPr>
          <w:rFonts w:ascii="Segoe UI" w:eastAsia="Times New Roman" w:hAnsi="Segoe UI" w:cs="Segoe UI"/>
          <w:b/>
          <w:bCs/>
          <w:color w:val="000000"/>
          <w:sz w:val="42"/>
          <w:szCs w:val="42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42"/>
          <w:szCs w:val="42"/>
          <w:lang w:eastAsia="ru-RU"/>
        </w:rPr>
        <w:lastRenderedPageBreak/>
        <w:t>Описание проекта</w:t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Цели проекта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Исключение двойного ввода данных в различных системах;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Организация прозрачного и актуального учета товародвижения в единой системе;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Автоматизировать взаиморасчет с контрагентами;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Автоматизация учета драгметаллов;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Обеспечить ведение раздельного учета в соответствии с 275-ФЗ и ГОЗ;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Обеспечить оперативный контроль производственного процесса;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Автоматизировать процесс планирования производства;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Обеспечить равномерную и рациональную загрузку оборудования;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Обеспечить расчет плановой и фактической себестоимости продукции в разрезе заказов;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Автоматизировать ведение бухгалтерской и налоговой отчетности;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Автоматизация бизнес-процессов внутреннего документооборота;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Разработать базис для развития бюджетного учета на предприятии и ключевые мастер бюджеты;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Получить инструменты для оперативного и долгосрочного планирования, анализа деятельности предприятия, эффективного распределения ресурсов и оценки возможностей организации.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Перевести ведение кадрового учета и расчета заработной платы в единую информационную систему по единым правилам.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Автоматизировать процесс кадрового планирования, подбора персонала от момента формирования потребности до приема на работу, обучения персонала на рабочем месте.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Автоматизировать процессы Отдела труда и заработной платы и Отдела охраны труда и окружающей среды.</w:t>
      </w:r>
    </w:p>
    <w:p w:rsidR="002224CF" w:rsidRPr="002224CF" w:rsidRDefault="002224CF" w:rsidP="002224CF">
      <w:pPr>
        <w:numPr>
          <w:ilvl w:val="0"/>
          <w:numId w:val="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Автоматическое формирование внутренней и внешней отчетности.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Ситуация до внедрения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Ранее на предприятии для ведения различных учетов деятельности предприятия использовалось 9 разрозненных учетных информационных систем, как самостоятельно разработанных, так и типовых, из них ни одной на базе "1С", и офисные приложения.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lastRenderedPageBreak/>
        <w:t>Неоптимальная интеграция между системами приводила к следующим негативным последствиям: двойной ввод информации, отсутствие единой НСИ, разрозненное информационное пространство и, как следствие, ручной учет по ГОЗ.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Объемно-календарное планирование на предприятии отсутствовало, планирование происходило от заказов клиента без использования автоматизированных систем. Самостоятельно разработанная информационная система для производственного учета не позволяла получить полную и достоверную себестоимость готовой продукции и собственных полуфабрикатов, а также вести учет затрат в разрезе заказов. Отсутствовала возможность оперативного контроля материалов, ПКИ и полуфабрикатов, 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драгметаллов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входящих в их состав на складах и в производстве.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Значительная часть бухгалтерской и налоговой отчетности, а также декларации заполнялись вручную.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Бюджетный учет велся вручную в таблицах MS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Excel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с отсутствием взаимосвязей между различными формами бюджетов, это в значительной степени затрудняло оперативное получение в нужной детализации достоверной информации о фактических данных.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Весь документооборот компании велся полностью в ручном режиме, в связи с этим процесс согласования документации был достаточно длительным, отсутствовала возможность контроля сроков исполнения документов.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 xml:space="preserve">Уникальность и </w:t>
      </w:r>
      <w:proofErr w:type="spellStart"/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инновационность</w:t>
      </w:r>
      <w:proofErr w:type="spellEnd"/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 xml:space="preserve"> проекта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В преддверие старта проекта был проведен анализ бизнес-процессов, в результате которого был выявлен ряд ограничений, не позволяющих осуществить оптимальное внедрение системы. На этапе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предпроектного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обследования была проведена работа по устранению данных ограничений и оптимизации различных внутренних процессов.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На первом этапе проекта было проведено обучение сотрудников типовому функционалу ERP, что в дальнейшем упростило понимание и улучшило взаимодействие с заинтересованными лицами на этапах моделирования бизнес-процессов. Также было проведено обучение конфигурированию в системах 1С внутренних ИТ-специалистов предприятия, которые на момент внедрения не имели соответствующего опыта для возможности самостоятельной поддержки и доработки системы.</w:t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В рамках проекта были реализованы 863 доработки. Ключевые из них:</w:t>
      </w:r>
    </w:p>
    <w:p w:rsidR="002224CF" w:rsidRPr="002224CF" w:rsidRDefault="002224CF" w:rsidP="002224C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lastRenderedPageBreak/>
        <w:t>Разработан функционал, позволяющий фиксировать, отслеживать и анализировать движения драгметаллов в составе номенклатуры на предприятии.</w:t>
      </w:r>
    </w:p>
    <w:p w:rsidR="002224CF" w:rsidRPr="002224CF" w:rsidRDefault="002224CF" w:rsidP="002224C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Разработано новое рабочее место "Установка нормативов постатейных расходов по заказам и плановым калькуляциям", позволяющее автоматически формировать типовые документы по установке нормативов для каждого из подразделений для расчета плановых калькуляций.</w:t>
      </w:r>
    </w:p>
    <w:p w:rsidR="002224CF" w:rsidRPr="002224CF" w:rsidRDefault="002224CF" w:rsidP="002224C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Разработано новое рабочее место "Массовая обработка деталей", предназначенное для отражения в системе выполнения операций по обработке деталей цехом-исполнителем из нескольких связанных и/или не связанных между собой этапов производства. В результате использования рабочего места автоматически формируются типовые документы по отражению выпуска изделий и регистрация фактического расхода материалов.</w:t>
      </w:r>
    </w:p>
    <w:p w:rsidR="002224CF" w:rsidRPr="002224CF" w:rsidRDefault="002224CF" w:rsidP="002224C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Разработано новое рабочее место для сотрудников отдела технического контроля "Проведение контроля в производстве". Данное рабочее место позволяет фиксировать результаты входного контроля приобретенных ТМЦ, полученных на ремонт, а также контролировать качество произведенных деталей.</w:t>
      </w:r>
    </w:p>
    <w:p w:rsidR="002224CF" w:rsidRPr="002224CF" w:rsidRDefault="002224CF" w:rsidP="002224C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Разработано новое рабочее место "Обработка потребностей в полуфабрикатах", в котором осуществляется поиск свободных остатков произведенных полуфабрикатов в кладовых цехах и передача их в кладовые, где будет происходить потребление в процессе изготовления по выбранному заказу на производство.</w:t>
      </w:r>
    </w:p>
    <w:p w:rsidR="002224CF" w:rsidRPr="002224CF" w:rsidRDefault="002224CF" w:rsidP="002224C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Разработано новое рабочее место "Формирование сводных партий производства", позволяющее объединять и проводить групповую обработку Этапов производства, включенных в сводную партию, удовлетворяющих определенным условиям.</w:t>
      </w:r>
    </w:p>
    <w:p w:rsidR="002224CF" w:rsidRPr="002224CF" w:rsidRDefault="002224CF" w:rsidP="002224C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Реализована доработка, позволяющая использовать несколько схем обеспечения для номенклатуры.</w:t>
      </w:r>
    </w:p>
    <w:p w:rsidR="002224CF" w:rsidRPr="002224CF" w:rsidRDefault="002224CF" w:rsidP="002224C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Выполнена доработка механизма планирования графика производства: график рассчитывается как с учетом основных, так и альтернативных рабочих центров, предлагается оптимальный вариант.</w:t>
      </w:r>
    </w:p>
    <w:p w:rsidR="002224CF" w:rsidRPr="002224CF" w:rsidRDefault="002224CF" w:rsidP="002224C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Доработан механизм определения срока поставок в документах "Заказ на перемещение".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В оперативный контур вошли следующие блоки: продажи, закупки, складской учет, казначейство, основные средства, учет затрат, а также позаказный производственный учет. При внедрении данных блоков учитывались требования 275-ФЗ.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lastRenderedPageBreak/>
        <w:t>Регламентированный учет внедрен с учетом ведения раздельного учета НДС, а также раздельного учета затрат при исполнении ГОЗ контрактов, с возможностью автоматического заполнения отчета "Исполнение ГОЗ контрактов".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При планировании производства автоматизирован расчет графика производства с учетом доступности рабочих центров, сроков поставки материалов и времени на технический контроль и военную приемку.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bookmarkStart w:id="0" w:name="result"/>
      <w:bookmarkEnd w:id="0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В рамках внедрения блока "Бюджетирование" были проведены работы по определению и настройке источников фактических данных для значительного количества статей бюджета (более 450). Настроена взаимосвязь между различными видами бюджетов, с целью минимизации их ручного заполнения.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Внедрение блока по автоматизации документооборота на базе программы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С:Документооборот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8" проходило в экстремально короткие сроки: от первой установочной встречи до передачи системы в промышленную эксплуатацию прошло 13 рабочих дней. За этот период была проведена работа по сбору требований, моделированию процессов, созданы интерфейсы и наборы прав пользователей, заполнена вся необходимая нормативно-справочная информация, настроены автоматические обработки видов документов.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shd w:val="clear" w:color="auto" w:fill="FFFFFF"/>
        <w:spacing w:after="100" w:afterAutospacing="1" w:line="240" w:lineRule="auto"/>
        <w:outlineLvl w:val="2"/>
        <w:rPr>
          <w:rFonts w:ascii="Segoe UI" w:eastAsia="Times New Roman" w:hAnsi="Segoe UI" w:cs="Segoe UI"/>
          <w:b/>
          <w:bCs/>
          <w:color w:val="000000"/>
          <w:sz w:val="42"/>
          <w:szCs w:val="42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42"/>
          <w:szCs w:val="42"/>
          <w:lang w:eastAsia="ru-RU"/>
        </w:rPr>
        <w:t>Результаты проекта</w:t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В результате внедрения информационной системы были достигнуты следующие результаты: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Создано единое информационное пространство, которое позволило консолидировать оперативную деятельность компании в одной системе управления предприятием;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Проведена нормализация и унификация справочников;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Минимизировано количество ручных операций и двойного ввода данных;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Обеспечена точность и полнота данных по всем бизнес-процессам, достаточная как для текущих потребностей предприятия, так и для будущего развития системы;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Автоматизированы процессы сбора и учета данных, ранее осуществляемых вручную, что привело к снижению трудоемкости их выполнения, расширило детализацию и прозрачность полученной информации;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Новые аналитические возможности обеспечили как сотрудников, так и руководителей департаментов и подразделений широкой и развернутой информацией о деятельности компании;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Уменьшился срок получения информации о выполнении заказов покупателей;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lastRenderedPageBreak/>
        <w:t>Использование адаптированных и новых разработанных автоматизированных рабочих мест в значительной степени сокращает время на выполнение учетных операций в производственных подразделениях;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Сокращение объемов неликвидов, снижение сроков оборачиваемости сырья и материалов за счет использования инструментов оперативного контроля за остатками и движением ТМЦ;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Гибкое реагирование на изменение объемов и сроков производства;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Вследствие оптимальной загрузки оборудования сократились сроки выполнения заказов;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За счет оперативного расчета полной себестоимости продукции удалось повысить эффективность управления затратами;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Раздельный учет затрат ведется в соответствии с требованиями 275-ФЗ и ГОЗ;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Бухгалтерская и налоговая отчетность формируется и заполняется на основании данных системы;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Настроены взаимосвязанные формы бюджетов с достаточной детализацией, позволяющие получать информацию для оперативного финансового управления предприятием;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На электронный документооборот переведена работа с входящей и исходящей корреспонденцией, по учету договоров, документов, настроен контроль исполнения поручений.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Создано единое информационное пространство для кадрового учета и расчета зарплаты, которое позволило наладить взаимодействие между отделом бухгалтерии и отделом кадров;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Реализована системы персонифицированного учета и управление оплатой труда;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Обеспечена достоверность и полнота данных по бизнес-процессам, касающимся подбора и обучения персонала, кадрового учета, расчета заработной платы и прочих начислений, достаточные как для текущих потребностей предприятия, так и для ответов на вопросы контролирующих органов;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Функционал программы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С:Зарплата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и управление персоналом 8 КОРП", ред. 3.1 обеспечил специалистов отдела кадров и бухгалтерии возможностью получать любую информацию о сотрудниках предприятия и начисленной заработной плате с помощью гибких настроек различных типовых отчетов;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Реализована возможность для специалистов отдела охраны труда и окружающей среды подготавливать документы для проведения плановой и внеплановой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спецоценки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, оперативно вести учет о медосмотрах и инструктажах сотрудников;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Уменьшилось количество ручных операций и двойного ввода данных;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Проведена нормализация и унификация справочников;</w:t>
      </w:r>
    </w:p>
    <w:p w:rsidR="002224CF" w:rsidRPr="002224CF" w:rsidRDefault="002224CF" w:rsidP="002224CF">
      <w:pPr>
        <w:numPr>
          <w:ilvl w:val="0"/>
          <w:numId w:val="4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lastRenderedPageBreak/>
        <w:t>Повышена эффективность работы сотрудников предприятия за счет сокращения трудозатрат на формирование регламентированной отчетности в ИФНС, внебюджетные фонды и Росстат.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Оптимальность трудозатрат и эффективность внедрения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</w:p>
    <w:tbl>
      <w:tblPr>
        <w:tblW w:w="11419" w:type="dxa"/>
        <w:tblInd w:w="-146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89"/>
        <w:gridCol w:w="1330"/>
      </w:tblGrid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Скорость автоматизации, АРМ/мес.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5.3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Суммарное кол-во чел.-час. проектной команды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12 750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Трудозатраты проектной команды в расчете на 1 АРМ, чел.-час.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68.55</w:t>
            </w:r>
          </w:p>
        </w:tc>
      </w:tr>
    </w:tbl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Сроки и качество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</w:p>
    <w:tbl>
      <w:tblPr>
        <w:tblW w:w="11419" w:type="dxa"/>
        <w:tblInd w:w="-146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675"/>
        <w:gridCol w:w="744"/>
      </w:tblGrid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Отклонение по срокам,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-56%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Отклонение по бюджету,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-23%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Соответствие функциональных возможностей внедренных решений и задач пользователя, баллов по 10-балльной системе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Общая удовлетворенность пользователя услугами партнера, баллов по 10-балльной системе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</w:tbl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Экономический эффект от внедрения</w:t>
      </w:r>
    </w:p>
    <w:tbl>
      <w:tblPr>
        <w:tblW w:w="11419" w:type="dxa"/>
        <w:tblInd w:w="-146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83"/>
        <w:gridCol w:w="1236"/>
      </w:tblGrid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Сокращение трудозатрат в подразделениях,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Ускорение получения управленческой отчетности,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320%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Ускорение получения регламентированной отчетности,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Снижение объемов материальных запасов,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Сокращение производственных издержек,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Сокращение операционных и административных расходов,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Рост оборачиваемости складских запасов,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Сокращение сроков исполнения заказов / оказания услуг,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Снижение себестоимости продукции / услуг,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Ускорение обработки заказов,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100%</w:t>
            </w:r>
          </w:p>
        </w:tc>
      </w:tr>
      <w:tr w:rsidR="002224CF" w:rsidRPr="002224CF" w:rsidTr="002224C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Cнижение</w:t>
            </w:r>
            <w:proofErr w:type="spellEnd"/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производственного брака, 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2224CF" w:rsidRPr="002224CF" w:rsidRDefault="002224CF" w:rsidP="002224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24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51%</w:t>
            </w:r>
          </w:p>
        </w:tc>
      </w:tr>
    </w:tbl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shd w:val="clear" w:color="auto" w:fill="FFFFFF"/>
        <w:spacing w:after="100" w:afterAutospacing="1" w:line="240" w:lineRule="auto"/>
        <w:outlineLvl w:val="2"/>
        <w:rPr>
          <w:rFonts w:ascii="Segoe UI" w:eastAsia="Times New Roman" w:hAnsi="Segoe UI" w:cs="Segoe UI"/>
          <w:b/>
          <w:bCs/>
          <w:color w:val="000000"/>
          <w:sz w:val="42"/>
          <w:szCs w:val="42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42"/>
          <w:szCs w:val="42"/>
          <w:lang w:eastAsia="ru-RU"/>
        </w:rPr>
        <w:t>Масштаб проекта</w:t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Внедренные программные продукты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>1С:ERP Управление предприятием: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Раздельный учет и формирование себестоимости по ГОЗ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Управление продажами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Регламентированный учет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Оказание услуг и учет затрат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Управление закупками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Учет основных средств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Управление денежными средствами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Складской учет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Производственный учет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Планирование производства</w:t>
      </w:r>
    </w:p>
    <w:p w:rsidR="002224CF" w:rsidRPr="002224CF" w:rsidRDefault="002224CF" w:rsidP="002224CF">
      <w:pPr>
        <w:numPr>
          <w:ilvl w:val="0"/>
          <w:numId w:val="5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Бюджетирование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>1С:Зарплата и управление персоналом КОРП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>1С:Документооборот КОРП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Архитектура решения и масштаб проекта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Количество автоматизированных рабочих мест: 186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Продукты и сервисы фирмы "1С", внедренные в ходе проекта: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1С:ERP Управление предприятием: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Управление продажами (планирование, заказы, учет договоров, учет продаж, учет взаиморасчетов, учет возвратов, отчетность, автоматизирован учет ремонтов через функционал давальческой схемы);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Управление закупками (планирование, заказы, взаиморасчеты);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lastRenderedPageBreak/>
        <w:t>Складской учет (товары в разрезе сроков годности, товары в разрезе характеристик и партий номенклатуры, складская и транспортная логистика);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Управление денежными средствами (планирование, движение денежных средств);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Учет основных средств (управление оборудованием, спецодеждой и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спецоснасткой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);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Оказание услуг и учет затрат;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Планирование производства (формирование планов, построение графика производства);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Производственный учет (позаказный, пооперационный учет);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Регламентированный учет;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Раздельный учет и формирование себестоимости по ГОЗ;</w:t>
      </w:r>
    </w:p>
    <w:p w:rsidR="002224CF" w:rsidRPr="002224CF" w:rsidRDefault="002224CF" w:rsidP="002224CF">
      <w:pPr>
        <w:numPr>
          <w:ilvl w:val="0"/>
          <w:numId w:val="6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Бюджетирование.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>1С:Документооборот: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Контроль поручений и задач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Управление мероприятиями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Делегирование прав и полномочий на время отпусков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Форум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Обработка и контроль входящей, исходящей и внутренней документации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Маршрутизация документов, настраиваемая по каждому виду документов в отдельности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Подписание документов ЭЦП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Автоматическое заполнение файлов документа по шаблону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Полнотекстовый поиск документов по их содержанию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Контроль версий документов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Категоризация документов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Учет и хранение документов и файлов любых типов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Встроенная почта с возможностью обработки документов из письма</w:t>
      </w:r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Бесшовная интеграция с 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С:ERP</w:t>
      </w:r>
      <w:proofErr w:type="gramEnd"/>
    </w:p>
    <w:p w:rsidR="002224CF" w:rsidRPr="002224CF" w:rsidRDefault="002224CF" w:rsidP="002224CF">
      <w:pPr>
        <w:numPr>
          <w:ilvl w:val="0"/>
          <w:numId w:val="7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Отчетность (представление итоговой информации руководству, анализ данных, оперативный контроль, печать официальных документов)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С:Зарплата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и управление персоналом:</w:t>
      </w:r>
    </w:p>
    <w:p w:rsidR="002224CF" w:rsidRPr="002224CF" w:rsidRDefault="002224CF" w:rsidP="002224CF">
      <w:pPr>
        <w:numPr>
          <w:ilvl w:val="0"/>
          <w:numId w:val="8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lastRenderedPageBreak/>
        <w:t>Разработана методика в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С:Зарплата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и управление персоналом 8 КОРП", ред. 3.1 по ведению кадрового учета и расчета заработной платы с учетом специфик;</w:t>
      </w:r>
    </w:p>
    <w:p w:rsidR="002224CF" w:rsidRPr="002224CF" w:rsidRDefault="002224CF" w:rsidP="002224CF">
      <w:pPr>
        <w:numPr>
          <w:ilvl w:val="0"/>
          <w:numId w:val="8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Доработана методика распределения начислений со сдельной заработной платы в информационной системе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С:ERP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Управление предприятием" по заказам с дальнейшей загрузкой информации в "1С:Зарплата и управление персоналом 8 КОРП", ред. 3.1;</w:t>
      </w:r>
    </w:p>
    <w:p w:rsidR="002224CF" w:rsidRPr="002224CF" w:rsidRDefault="002224CF" w:rsidP="002224CF">
      <w:pPr>
        <w:numPr>
          <w:ilvl w:val="0"/>
          <w:numId w:val="8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Выполнен перенос данных справочников и текущих начислений из предыдущих систем ведения кадрового учета и расчета зарплаты;</w:t>
      </w:r>
    </w:p>
    <w:p w:rsidR="002224CF" w:rsidRPr="002224CF" w:rsidRDefault="002224CF" w:rsidP="002224CF">
      <w:pPr>
        <w:numPr>
          <w:ilvl w:val="0"/>
          <w:numId w:val="8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Автоматизирован процесс ведения учета обучения сотрудников в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С:Зарплата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и управление персоналом 8 КОРП", ред. 3.1;</w:t>
      </w:r>
    </w:p>
    <w:p w:rsidR="002224CF" w:rsidRPr="002224CF" w:rsidRDefault="002224CF" w:rsidP="002224CF">
      <w:pPr>
        <w:numPr>
          <w:ilvl w:val="0"/>
          <w:numId w:val="8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Настроена интеграция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С:Зарплата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и управление персоналом 8 КОРП", ред. 3.1 с рекрутинговыми сайтами для ускорения процесса подбора персонала.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Архитектура:</w:t>
      </w:r>
    </w:p>
    <w:p w:rsidR="002224CF" w:rsidRPr="002224CF" w:rsidRDefault="002224CF" w:rsidP="002224CF">
      <w:pPr>
        <w:numPr>
          <w:ilvl w:val="0"/>
          <w:numId w:val="9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Пользователи используют тонкий клиент платформы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С:Предприятия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"</w:t>
      </w:r>
    </w:p>
    <w:p w:rsidR="002224CF" w:rsidRPr="002224CF" w:rsidRDefault="002224CF" w:rsidP="002224CF">
      <w:pPr>
        <w:numPr>
          <w:ilvl w:val="0"/>
          <w:numId w:val="9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Сервер приложений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С:Предприятие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8" расположен на отдельном аппаратном сервере</w:t>
      </w:r>
    </w:p>
    <w:p w:rsidR="002224CF" w:rsidRPr="002224CF" w:rsidRDefault="002224CF" w:rsidP="002224CF">
      <w:pPr>
        <w:numPr>
          <w:ilvl w:val="0"/>
          <w:numId w:val="9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База данных конфигурации (MS SQL) расположена на отдельном аппаратном сервере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В качестве системы для внедрения был выбран программный продукт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С:ERP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Управление предприятием 2", так как это современная, гибкая, постоянно развивающаяся система отечественного производства, которую достаточно легко адаптировать и доработать под нужны предприятия.</w:t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Была проведена работа по реорганизации и оптимизации бизнес-процессов предприятия:</w:t>
      </w:r>
    </w:p>
    <w:p w:rsidR="002224CF" w:rsidRPr="002224CF" w:rsidRDefault="002224CF" w:rsidP="002224CF">
      <w:pPr>
        <w:numPr>
          <w:ilvl w:val="0"/>
          <w:numId w:val="10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Разработана методология ведения в информационной системе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С:Предприятие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8. ERP Управление предприятием 2" функционала объемно-календарного планирования с учетом специфик;</w:t>
      </w:r>
    </w:p>
    <w:p w:rsidR="002224CF" w:rsidRPr="002224CF" w:rsidRDefault="002224CF" w:rsidP="002224CF">
      <w:pPr>
        <w:numPr>
          <w:ilvl w:val="0"/>
          <w:numId w:val="10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Разработана методология отражения в информационной системе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С:Предприятие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8. ERP Управление предприятием 2" производственного учета. В разработанной методологии были учтены все особенности, которые присутствуют на предприятии (сводные партии производства, частичный выпуск, контроль качества в процессе производства с использованием сканеров 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штрих-кодирования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, нормы брака, возвратные отходы, вторичное сырье, давальческая схема);</w:t>
      </w:r>
    </w:p>
    <w:p w:rsidR="002224CF" w:rsidRPr="002224CF" w:rsidRDefault="002224CF" w:rsidP="002224CF">
      <w:pPr>
        <w:numPr>
          <w:ilvl w:val="0"/>
          <w:numId w:val="10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Внедрен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партионный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(серийный) учет с учетом сроков годности;</w:t>
      </w:r>
    </w:p>
    <w:p w:rsidR="002224CF" w:rsidRPr="002224CF" w:rsidRDefault="002224CF" w:rsidP="002224CF">
      <w:pPr>
        <w:numPr>
          <w:ilvl w:val="0"/>
          <w:numId w:val="10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lastRenderedPageBreak/>
        <w:t>Разработана методология ведения в информационной системе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С:Предприятие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8. ERP Управление предприятием 2" функционала раздельного учета по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Гособоронзаказу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Осуществлено комплексное внедрение системы, а также были автоматизированы уникальные бизнес-процессы: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Автоматизирован блок отдела технического контроля;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Автоматизирован учет драгоценных металлов в составе материалов и изделий в разрезе серий;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Система ценообразования, а также система скидок для гражданской продукции;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Система ценообразования для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спецпродукции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с учетом требований 275-ФЗ;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Доработан процесс установки аналогов для номенклатуры по основным материалам;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Планирование движений денежных средств;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Управление кредитными ресурсами;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Дополнительная система прав доступа;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Автоматический учет и распределение ТЗР по направлениям выбытия ТМЦ;</w:t>
      </w:r>
    </w:p>
    <w:p w:rsidR="002224CF" w:rsidRPr="002224CF" w:rsidRDefault="002224CF" w:rsidP="002224CF">
      <w:pPr>
        <w:numPr>
          <w:ilvl w:val="0"/>
          <w:numId w:val="11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Настроен обмен между "1</w:t>
      </w:r>
      <w:proofErr w:type="gram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С:Предприятие</w:t>
      </w:r>
      <w:proofErr w:type="gram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8. ERP Управление предприятием 2" и PLM-системой.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shd w:val="clear" w:color="auto" w:fill="FFFFFF"/>
        <w:spacing w:after="100" w:afterAutospacing="1" w:line="360" w:lineRule="atLeast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Система была одновременно запущена во всех ключевых департаментах и подразделениях компании: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Отдел труда и заработной платы - ОТиЗ;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Отдел продаж;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Отдел обеспечения материальными ресурсами - ООМР;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Планово-экономический отдел - ПЭО;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Производственно-диспетчерский отдел;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Отдел технического контроля;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Отдел метрологических измерений;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Бухгалтерия;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Производственные подразделения;</w:t>
      </w:r>
    </w:p>
    <w:p w:rsidR="002224CF" w:rsidRPr="002224CF" w:rsidRDefault="002224CF" w:rsidP="002224CF">
      <w:pPr>
        <w:numPr>
          <w:ilvl w:val="0"/>
          <w:numId w:val="12"/>
        </w:numPr>
        <w:shd w:val="clear" w:color="auto" w:fill="FFFFFF"/>
        <w:spacing w:before="75" w:after="75" w:line="240" w:lineRule="auto"/>
        <w:ind w:left="600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Информационно-аналитический отдел.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</w:p>
    <w:p w:rsidR="002224CF" w:rsidRPr="002224CF" w:rsidRDefault="002224CF" w:rsidP="002224CF">
      <w:pPr>
        <w:shd w:val="clear" w:color="auto" w:fill="FFFFFF"/>
        <w:spacing w:after="0" w:line="240" w:lineRule="auto"/>
        <w:jc w:val="center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bookmarkStart w:id="1" w:name="_GoBack"/>
      <w:r w:rsidRPr="002224CF">
        <w:rPr>
          <w:rFonts w:ascii="Segoe UI" w:eastAsia="Times New Roman" w:hAnsi="Segoe UI" w:cs="Segoe UI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>
            <wp:extent cx="5363170" cy="4295775"/>
            <wp:effectExtent l="0" t="0" r="9525" b="0"/>
            <wp:docPr id="1" name="Рисунок 1" descr="0w6lk40eoh8gqv0nyxphn2hhro0w33w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0w6lk40eoh8gqv0nyxphn2hhro0w33wf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375680" cy="43057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"/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</w:p>
    <w:p w:rsidR="002224CF" w:rsidRPr="002224CF" w:rsidRDefault="002224CF" w:rsidP="002224CF">
      <w:pPr>
        <w:pBdr>
          <w:bottom w:val="single" w:sz="18" w:space="2" w:color="FFCB08"/>
        </w:pBdr>
        <w:shd w:val="clear" w:color="auto" w:fill="FFFFFF"/>
        <w:spacing w:after="75" w:line="240" w:lineRule="auto"/>
        <w:outlineLvl w:val="3"/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b/>
          <w:bCs/>
          <w:color w:val="000000"/>
          <w:sz w:val="24"/>
          <w:szCs w:val="24"/>
          <w:lang w:eastAsia="ru-RU"/>
        </w:rPr>
        <w:t>Использованное дополнительное ПО, компьютерная техника и оборудование</w:t>
      </w:r>
    </w:p>
    <w:p w:rsidR="002224CF" w:rsidRPr="002224CF" w:rsidRDefault="002224CF" w:rsidP="002224C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</w:pP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>Сервер для приложений: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 xml:space="preserve">Серверная платформа –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нода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AERODISK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vAIR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Brick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v4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 xml:space="preserve">Процессор – 2x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Intel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Xeon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Scalable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Gold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6146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>Серверы для базы данных, техподдержки и разработки имеют идентичные технические параметры: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 xml:space="preserve">Серверная платформа –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нода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AERODISK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vAIR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Brick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v4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 xml:space="preserve">Процессор – 2x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Intel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Xeon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Scalable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Silver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4110</w:t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</w:r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br/>
        <w:t xml:space="preserve">Параметры рабочих мест: процессор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Intel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</w:t>
      </w:r>
      <w:proofErr w:type="spellStart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>Core</w:t>
      </w:r>
      <w:proofErr w:type="spellEnd"/>
      <w:r w:rsidRPr="002224CF">
        <w:rPr>
          <w:rFonts w:ascii="Segoe UI" w:eastAsia="Times New Roman" w:hAnsi="Segoe UI" w:cs="Segoe UI"/>
          <w:color w:val="000000"/>
          <w:sz w:val="24"/>
          <w:szCs w:val="24"/>
          <w:lang w:eastAsia="ru-RU"/>
        </w:rPr>
        <w:t xml:space="preserve"> i3, 4 ГБ ОЗУ </w:t>
      </w:r>
    </w:p>
    <w:p w:rsidR="00145711" w:rsidRDefault="002224CF"/>
    <w:sectPr w:rsidR="001457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SymbolProp BT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altName w:val="Lucida Console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altName w:val="Web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D4C1F"/>
    <w:multiLevelType w:val="multilevel"/>
    <w:tmpl w:val="F230D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7B6E7B"/>
    <w:multiLevelType w:val="multilevel"/>
    <w:tmpl w:val="751C4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791643A"/>
    <w:multiLevelType w:val="multilevel"/>
    <w:tmpl w:val="80747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8F15AB"/>
    <w:multiLevelType w:val="multilevel"/>
    <w:tmpl w:val="EFFC2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BB57124"/>
    <w:multiLevelType w:val="multilevel"/>
    <w:tmpl w:val="600E5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6A6380"/>
    <w:multiLevelType w:val="multilevel"/>
    <w:tmpl w:val="00763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34F34B8"/>
    <w:multiLevelType w:val="multilevel"/>
    <w:tmpl w:val="851E3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52C3115"/>
    <w:multiLevelType w:val="multilevel"/>
    <w:tmpl w:val="67905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3091498"/>
    <w:multiLevelType w:val="multilevel"/>
    <w:tmpl w:val="768AE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343337A"/>
    <w:multiLevelType w:val="multilevel"/>
    <w:tmpl w:val="3EE2B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3962033"/>
    <w:multiLevelType w:val="multilevel"/>
    <w:tmpl w:val="D3E45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EEE41D0"/>
    <w:multiLevelType w:val="multilevel"/>
    <w:tmpl w:val="FB243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4"/>
  </w:num>
  <w:num w:numId="5">
    <w:abstractNumId w:val="6"/>
  </w:num>
  <w:num w:numId="6">
    <w:abstractNumId w:val="11"/>
  </w:num>
  <w:num w:numId="7">
    <w:abstractNumId w:val="7"/>
  </w:num>
  <w:num w:numId="8">
    <w:abstractNumId w:val="2"/>
  </w:num>
  <w:num w:numId="9">
    <w:abstractNumId w:val="10"/>
  </w:num>
  <w:num w:numId="10">
    <w:abstractNumId w:val="0"/>
  </w:num>
  <w:num w:numId="11">
    <w:abstractNumId w:val="9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3CC8"/>
    <w:rsid w:val="00124A42"/>
    <w:rsid w:val="002224CF"/>
    <w:rsid w:val="00300809"/>
    <w:rsid w:val="00463CC8"/>
    <w:rsid w:val="0079625A"/>
    <w:rsid w:val="00DD3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F726A"/>
  <w15:chartTrackingRefBased/>
  <w15:docId w15:val="{98B4F16D-BA14-43B2-AFA6-0237D954F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2224C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2224C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2224C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2224C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2224CF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2224CF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mt-2">
    <w:name w:val="mt-2"/>
    <w:basedOn w:val="a"/>
    <w:rsid w:val="00222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2224CF"/>
    <w:rPr>
      <w:b/>
      <w:bCs/>
    </w:rPr>
  </w:style>
  <w:style w:type="character" w:styleId="a4">
    <w:name w:val="Hyperlink"/>
    <w:basedOn w:val="a0"/>
    <w:uiPriority w:val="99"/>
    <w:semiHidden/>
    <w:unhideWhenUsed/>
    <w:rsid w:val="002224CF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222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387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4711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94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002309">
          <w:marLeft w:val="0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237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76591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103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1787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61150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718687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5866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0364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2929</Words>
  <Characters>16700</Characters>
  <Application>Microsoft Office Word</Application>
  <DocSecurity>0</DocSecurity>
  <Lines>139</Lines>
  <Paragraphs>39</Paragraphs>
  <ScaleCrop>false</ScaleCrop>
  <Company/>
  <LinksUpToDate>false</LinksUpToDate>
  <CharactersWithSpaces>19590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Иванова Екатерина</dc:creator>
  <cp:keywords/>
  <dc:description/>
  <cp:lastModifiedBy>Иванова Екатерина</cp:lastModifiedBy>
  <cp:revision>2</cp:revision>
  <dcterms:created xsi:type="dcterms:W3CDTF">2024-04-24T03:56:00Z</dcterms:created>
  <dcterms:modified xsi:type="dcterms:W3CDTF">2024-04-24T03:58:00Z</dcterms:modified>
</cp:coreProperties>
</file>